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795"/>
        <w:gridCol w:w="3165"/>
        <w:tblGridChange w:id="0">
          <w:tblGrid>
            <w:gridCol w:w="6795"/>
            <w:gridCol w:w="3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MEDIA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KIT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School-Related Sedentary Behaviour Recommendations for Children and Youth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19050</wp:posOffset>
                  </wp:positionV>
                  <wp:extent cx="1421558" cy="490538"/>
                  <wp:effectExtent b="0" l="0" r="0" t="0"/>
                  <wp:wrapNone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58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5">
      <w:pPr>
        <w:spacing w:line="276" w:lineRule="auto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Dear Sedentary Behaviour Research Network members and supporters,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Sedentary Behaviour Research Network (SBRN) is proud to launch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International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School-Related Sedentary Behaviour Recommendations for Children and Youth</w:t>
      </w:r>
      <w:r w:rsidDel="00000000" w:rsidR="00000000" w:rsidRPr="00000000">
        <w:rPr>
          <w:rFonts w:ascii="Arial" w:cs="Arial" w:eastAsia="Arial" w:hAnsi="Arial"/>
          <w:rtl w:val="0"/>
        </w:rPr>
        <w:t xml:space="preserve"> through the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International Journal of Behavioural Nutrition and Physical Activity.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recommendations will assist stakeholders in education, health, research, and related sectors to implement actions and policies that support student health and wellbeing through managing school-related sedentary behaviours. They are available in English, French, Inuktitut and several other international languages.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assist by sharing the information in this media kit within your professional networks.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This document provides some key information and sample communications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help you </w:t>
      </w:r>
      <w:r w:rsidDel="00000000" w:rsidR="00000000" w:rsidRPr="00000000">
        <w:rPr>
          <w:rFonts w:ascii="Arial" w:cs="Arial" w:eastAsia="Arial" w:hAnsi="Arial"/>
          <w:rtl w:val="0"/>
        </w:rPr>
        <w:t xml:space="preserve">promote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this important research.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appreciate your support!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SBRN Steering Group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Key Dates: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Journal publication and media launch date: April 5</w:t>
      </w:r>
      <w:r w:rsidDel="00000000" w:rsidR="00000000" w:rsidRPr="00000000">
        <w:rPr>
          <w:rFonts w:ascii="Arial" w:cs="Arial" w:eastAsia="Arial" w:hAnsi="Arial"/>
          <w:rtl w:val="0"/>
        </w:rPr>
        <w:t xml:space="preserve">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Links: </w:t>
      </w:r>
    </w:p>
    <w:p w:rsidR="00000000" w:rsidDel="00000000" w:rsidP="00000000" w:rsidRDefault="00000000" w:rsidRPr="00000000" w14:paraId="0000000F">
      <w:pPr>
        <w:spacing w:line="276" w:lineRule="auto"/>
        <w:ind w:firstLine="720"/>
        <w:rPr>
          <w:rFonts w:ascii="Arial" w:cs="Arial" w:eastAsia="Arial" w:hAnsi="Arial"/>
          <w:sz w:val="20"/>
          <w:szCs w:val="20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sedentarybehaviour.org/school-related-sedentary-behaviour-recommendations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https://phecanada.ca/activate/sedentary-behaviour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Social Media: 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Follow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@SedBehaviourRN</w:t>
        </w:r>
      </w:hyperlink>
      <w:r w:rsidDel="00000000" w:rsidR="00000000" w:rsidRPr="00000000">
        <w:rPr>
          <w:rFonts w:ascii="Arial" w:cs="Arial" w:eastAsia="Arial" w:hAnsi="Arial"/>
          <w:color w:val="53647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rtl w:val="0"/>
        </w:rPr>
        <w:t xml:space="preserve">Twitter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rtl w:val="0"/>
        </w:rPr>
        <w:t xml:space="preserve">ashtag: #</w:t>
      </w:r>
      <w:r w:rsidDel="00000000" w:rsidR="00000000" w:rsidRPr="00000000">
        <w:rPr>
          <w:rFonts w:ascii="Arial" w:cs="Arial" w:eastAsia="Arial" w:hAnsi="Arial"/>
          <w:rtl w:val="0"/>
        </w:rPr>
        <w:t xml:space="preserve">SedentaryBehaviour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Knowledge Products: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Resources for researchers and academics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rPr/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Journal articles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V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Resources for educators/administrators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rFonts w:ascii="Arial" w:cs="Arial" w:eastAsia="Arial" w:hAnsi="Arial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Infographic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rFonts w:ascii="Arial" w:cs="Arial" w:eastAsia="Arial" w:hAnsi="Arial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Blog (English</w:t>
        </w:r>
      </w:hyperlink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rFonts w:ascii="Arial" w:cs="Arial" w:eastAsia="Arial" w:hAnsi="Arial"/>
        </w:rPr>
      </w:pP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rFonts w:ascii="Arial" w:cs="Arial" w:eastAsia="Arial" w:hAnsi="Arial"/>
          <w:i w:val="1"/>
        </w:rPr>
      </w:pPr>
      <w:hyperlink r:id="rId1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Shareable slide deck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Here’s how you can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help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425.19685039370086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Retweet our messages 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Twitter </w:t>
      </w:r>
      <w:hyperlink r:id="rId1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@SedBehaviourRN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to encourage others to view the journal article and related knowledge products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Sample tweet for partner organizations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rtl w:val="0"/>
        </w:rPr>
        <w:t xml:space="preserve">@SedBehaviourRN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[your organization’s name]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have launched recommendations for improving student health and wellbeing through managing school-related sedentary behaviour. Learn more: 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https://www.sedentarybehaviour.org/school-related-sedentary-behaviour-recommendations/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Sample tweet for academic organizations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@SedBehaviourRN has launched recommendations for improving student health and wellbeing through managing school-related sedentary behaviour. Learn more: https://www.sedentarybehaviour.org/school-related-sedentary-behaviour-recommendations/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Sample tweets for education sector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="276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How can educators further support students’ health and wellbeing? Try replacing sedentary learning activities with movement-based activities, and reducing screen use in schools! Find out more at phecanada.ca/activate/reducingsedentarybehaviour @SedBehaviourRN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before="24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Want to learn what meaningful screen use is and how to encourage it in schools? Check out the newly launched @SedBehaviourRN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recommendations on managing school-related sedentary behaviour: phecanada.ca/activate/reducingsedentarybehaviour @PHECanada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425.19685039370086" w:right="0" w:hanging="36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Promote the recommendations within your schools and professional networks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are invited to use the content below, or from our Blog (</w:t>
      </w:r>
      <w:hyperlink r:id="rId1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English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French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),</w:t>
      </w:r>
      <w:r w:rsidDel="00000000" w:rsidR="00000000" w:rsidRPr="00000000">
        <w:rPr>
          <w:rFonts w:ascii="Arial" w:cs="Arial" w:eastAsia="Arial" w:hAnsi="Arial"/>
          <w:rtl w:val="0"/>
        </w:rPr>
        <w:t xml:space="preserve"> in your own emails or newsletters to help share the recommendations for school-related sedentary behaviour.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right="0"/>
        <w:jc w:val="left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Sample Email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Colleagues,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Sedentary Behaviour Research Network (SBRN) recently launched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International School-Related Sedentary Behaviour Recommendations for Children and Youth</w:t>
      </w:r>
      <w:r w:rsidDel="00000000" w:rsidR="00000000" w:rsidRPr="00000000">
        <w:rPr>
          <w:rFonts w:ascii="Arial" w:cs="Arial" w:eastAsia="Arial" w:hAnsi="Arial"/>
          <w:rtl w:val="0"/>
        </w:rPr>
        <w:t xml:space="preserve"> through the International Journal of Behavioural Nutrition and Physical Activity.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recommendations will assist stakeholders in education, health, research, and related sectors to implement actions and policies that support student health and wellbeing through managing school-related sedentary behaviours. They are available in English, French, Inuktitut, and several international languages.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Visit the </w:t>
      </w:r>
      <w:hyperlink r:id="rId2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SBRN’s website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for detailed recommendations or </w:t>
      </w:r>
      <w:hyperlink r:id="rId2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PHE Canada</w:t>
        </w:r>
      </w:hyperlink>
      <w:hyperlink r:id="rId2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’s website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for practical resources, such as journal articles, videos, blogs, infographics, a shareable slide deck and more!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can also </w:t>
      </w:r>
      <w:r w:rsidDel="00000000" w:rsidR="00000000" w:rsidRPr="00000000">
        <w:rPr>
          <w:rFonts w:ascii="Arial" w:cs="Arial" w:eastAsia="Arial" w:hAnsi="Arial"/>
          <w:rtl w:val="0"/>
        </w:rPr>
        <w:t xml:space="preserve">support student health and wellbeing through managing school-related sedentary behaviours</w:t>
      </w:r>
      <w:r w:rsidDel="00000000" w:rsidR="00000000" w:rsidRPr="00000000">
        <w:rPr>
          <w:rFonts w:ascii="Arial" w:cs="Arial" w:eastAsia="Arial" w:hAnsi="Arial"/>
          <w:rtl w:val="0"/>
        </w:rPr>
        <w:t xml:space="preserve"> by sharing this message with your networks, </w:t>
      </w:r>
      <w:r w:rsidDel="00000000" w:rsidR="00000000" w:rsidRPr="00000000">
        <w:rPr>
          <w:rFonts w:ascii="Arial" w:cs="Arial" w:eastAsia="Arial" w:hAnsi="Arial"/>
          <w:rtl w:val="0"/>
        </w:rPr>
        <w:t xml:space="preserve">following </w:t>
      </w:r>
      <w:hyperlink r:id="rId2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@SedBehaviourRN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on Twitter, or tweeting about this new resource using the hashtag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2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#SedentaryBehaviour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right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Sample Newsletter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Building More Opportunities for Movement into School-Related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Educators and administrators know that getting students and staff moving more and minimizing screen use improves learning while supporting wellbeing. Yet research shows that a large portion of a student’s sedentary time happens in the classroom or during homework.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Arial" w:cs="Arial" w:eastAsia="Arial" w:hAnsi="Arial"/>
        </w:rPr>
      </w:pPr>
      <w:hyperlink r:id="rId26">
        <w:r w:rsidDel="00000000" w:rsidR="00000000" w:rsidRPr="00000000">
          <w:rPr>
            <w:rFonts w:ascii="Arial" w:cs="Arial" w:eastAsia="Arial" w:hAnsi="Arial"/>
            <w:color w:val="1155cc"/>
            <w:u w:val="single"/>
          </w:rPr>
          <w:drawing>
            <wp:inline distB="114300" distT="114300" distL="114300" distR="114300">
              <wp:extent cx="2555081" cy="1243013"/>
              <wp:effectExtent b="0" l="0" r="0" t="0"/>
              <wp:docPr id="6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5081" cy="12430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28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n international expert panel led by the </w:t>
      </w:r>
      <w:hyperlink r:id="rId2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Sedentary Behaviour Research Network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has developed recommendations aimed at managing school-related sedentary behaviours and screen use. Visit their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3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to access the research, or visit </w:t>
      </w:r>
      <w:hyperlink r:id="rId3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PHE Canada’s website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for tools to support educators and administrators in implementing the recommendations. </w:t>
      </w:r>
      <w:hyperlink r:id="rId32">
        <w:r w:rsidDel="00000000" w:rsidR="00000000" w:rsidRPr="00000000">
          <w:rPr>
            <w:rFonts w:ascii="Arial" w:cs="Arial" w:eastAsia="Arial" w:hAnsi="Arial"/>
            <w:color w:val="1155cc"/>
            <w:u w:val="single"/>
          </w:rPr>
          <w:drawing>
            <wp:inline distB="114300" distT="114300" distL="114300" distR="114300">
              <wp:extent cx="2519303" cy="1662113"/>
              <wp:effectExtent b="0" l="0" r="0" t="0"/>
              <wp:docPr id="5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3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9303" cy="1662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3.If your school/board is interested in evaluating their implementation of the recommendations, please let us know! 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SBRN is interested to know how the school-based sedentary behaviour recommendations are received; how they are implemented; and the benefits, costs, challenges and successes of implementation. 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Contact Travis Saunders, University of Prince Edward Island, </w:t>
      </w:r>
      <w:hyperlink r:id="rId3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trsaunders@upei.ca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with questions or comments.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35" w:type="default"/>
      <w:pgSz w:h="15840" w:w="12240" w:orient="portrait"/>
      <w:pgMar w:bottom="1440" w:top="566.929133858267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7D156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 w:val="1"/>
    <w:rsid w:val="007D1565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 w:val="1"/>
    <w:rsid w:val="007D1565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D156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1565"/>
  </w:style>
  <w:style w:type="paragraph" w:styleId="Footer">
    <w:name w:val="footer"/>
    <w:basedOn w:val="Normal"/>
    <w:link w:val="FooterChar"/>
    <w:uiPriority w:val="99"/>
    <w:unhideWhenUsed w:val="1"/>
    <w:rsid w:val="007D15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1565"/>
  </w:style>
  <w:style w:type="character" w:styleId="Heading1Char" w:customStyle="1">
    <w:name w:val="Heading 1 Char"/>
    <w:basedOn w:val="DefaultParagraphFont"/>
    <w:link w:val="Heading1"/>
    <w:uiPriority w:val="9"/>
    <w:rsid w:val="007D1565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CA"/>
    </w:rPr>
  </w:style>
  <w:style w:type="character" w:styleId="Heading2Char" w:customStyle="1">
    <w:name w:val="Heading 2 Char"/>
    <w:basedOn w:val="DefaultParagraphFont"/>
    <w:link w:val="Heading2"/>
    <w:uiPriority w:val="9"/>
    <w:rsid w:val="007D1565"/>
    <w:rPr>
      <w:rFonts w:ascii="Times New Roman" w:cs="Times New Roman" w:eastAsia="Times New Roman" w:hAnsi="Times New Roman"/>
      <w:b w:val="1"/>
      <w:bCs w:val="1"/>
      <w:sz w:val="36"/>
      <w:szCs w:val="36"/>
      <w:lang w:eastAsia="en-CA"/>
    </w:rPr>
  </w:style>
  <w:style w:type="character" w:styleId="Heading3Char" w:customStyle="1">
    <w:name w:val="Heading 3 Char"/>
    <w:basedOn w:val="DefaultParagraphFont"/>
    <w:link w:val="Heading3"/>
    <w:uiPriority w:val="9"/>
    <w:rsid w:val="007D1565"/>
    <w:rPr>
      <w:rFonts w:ascii="Times New Roman" w:cs="Times New Roman" w:eastAsia="Times New Roman" w:hAnsi="Times New Roman"/>
      <w:b w:val="1"/>
      <w:bCs w:val="1"/>
      <w:sz w:val="27"/>
      <w:szCs w:val="27"/>
      <w:lang w:eastAsia="en-CA"/>
    </w:rPr>
  </w:style>
  <w:style w:type="character" w:styleId="Hyperlink">
    <w:name w:val="Hyperlink"/>
    <w:basedOn w:val="DefaultParagraphFont"/>
    <w:unhideWhenUsed w:val="1"/>
    <w:rsid w:val="007D1565"/>
    <w:rPr>
      <w:color w:val="0000ff"/>
      <w:u w:val="single"/>
    </w:rPr>
  </w:style>
  <w:style w:type="paragraph" w:styleId="label" w:customStyle="1">
    <w:name w:val="label"/>
    <w:basedOn w:val="Normal"/>
    <w:rsid w:val="007D15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paragraph" w:styleId="labelname" w:customStyle="1">
    <w:name w:val="labelname"/>
    <w:basedOn w:val="Normal"/>
    <w:rsid w:val="007D15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paragraph" w:styleId="separator" w:customStyle="1">
    <w:name w:val="separator"/>
    <w:basedOn w:val="Normal"/>
    <w:rsid w:val="007D15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paragraph" w:styleId="slogan" w:customStyle="1">
    <w:name w:val="slogan"/>
    <w:basedOn w:val="Normal"/>
    <w:rsid w:val="007D15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publisher-name" w:customStyle="1">
    <w:name w:val="publisher-name"/>
    <w:basedOn w:val="DefaultParagraphFont"/>
    <w:rsid w:val="007D1565"/>
  </w:style>
  <w:style w:type="character" w:styleId="byline-divider" w:customStyle="1">
    <w:name w:val="byline-divider"/>
    <w:basedOn w:val="DefaultParagraphFont"/>
    <w:rsid w:val="007D1565"/>
  </w:style>
  <w:style w:type="paragraph" w:styleId="description" w:customStyle="1">
    <w:name w:val="description"/>
    <w:basedOn w:val="Normal"/>
    <w:rsid w:val="007D15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credit" w:customStyle="1">
    <w:name w:val="credit"/>
    <w:basedOn w:val="DefaultParagraphFont"/>
    <w:rsid w:val="007D1565"/>
  </w:style>
  <w:style w:type="paragraph" w:styleId="body" w:customStyle="1">
    <w:name w:val="body"/>
    <w:basedOn w:val="Normal"/>
    <w:rsid w:val="007D15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 w:val="1"/>
    <w:rsid w:val="007D1565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7D15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publisher-logo--text" w:customStyle="1">
    <w:name w:val="publisher-logo--text"/>
    <w:basedOn w:val="DefaultParagraphFont"/>
    <w:rsid w:val="007D156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156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1565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FF32F2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FF32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FF32F2"/>
    <w:pPr>
      <w:ind w:left="720"/>
      <w:contextualSpacing w:val="1"/>
    </w:p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10440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1044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10440E"/>
    <w:rPr>
      <w:vertAlign w:val="superscript"/>
    </w:rPr>
  </w:style>
  <w:style w:type="paragraph" w:styleId="BodyText">
    <w:name w:val="Body Text"/>
    <w:basedOn w:val="Normal"/>
    <w:link w:val="BodyTextChar"/>
    <w:uiPriority w:val="1"/>
    <w:qFormat w:val="1"/>
    <w:rsid w:val="0010440E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en-CA" w:eastAsia="en-CA"/>
    </w:rPr>
  </w:style>
  <w:style w:type="character" w:styleId="BodyTextChar" w:customStyle="1">
    <w:name w:val="Body Text Char"/>
    <w:basedOn w:val="DefaultParagraphFont"/>
    <w:link w:val="BodyText"/>
    <w:uiPriority w:val="1"/>
    <w:rsid w:val="0010440E"/>
    <w:rPr>
      <w:rFonts w:ascii="Calibri" w:cs="Calibri" w:eastAsia="Calibri" w:hAnsi="Calibri"/>
      <w:lang w:bidi="en-CA" w:eastAsia="en-CA"/>
    </w:rPr>
  </w:style>
  <w:style w:type="table" w:styleId="TableGrid">
    <w:name w:val="Table Grid"/>
    <w:basedOn w:val="TableNormal"/>
    <w:uiPriority w:val="39"/>
    <w:rsid w:val="001044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10440E"/>
    <w:pPr>
      <w:widowControl w:val="0"/>
      <w:autoSpaceDE w:val="0"/>
      <w:autoSpaceDN w:val="0"/>
      <w:spacing w:after="0" w:line="240" w:lineRule="auto"/>
      <w:ind w:left="6"/>
    </w:pPr>
    <w:rPr>
      <w:rFonts w:ascii="Calibri" w:cs="Calibri" w:eastAsia="Calibri" w:hAnsi="Calibri"/>
      <w:lang w:bidi="en-CA" w:eastAsia="en-CA"/>
    </w:rPr>
  </w:style>
  <w:style w:type="paragraph" w:styleId="NoSpacing">
    <w:name w:val="No Spacing"/>
    <w:link w:val="NoSpacingChar"/>
    <w:uiPriority w:val="1"/>
    <w:qFormat w:val="1"/>
    <w:rsid w:val="00511340"/>
    <w:pPr>
      <w:spacing w:after="0" w:line="240" w:lineRule="auto"/>
    </w:pPr>
    <w:rPr>
      <w:rFonts w:eastAsiaTheme="minorEastAsia"/>
      <w:lang w:eastAsia="zh-CN"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511340"/>
    <w:rPr>
      <w:rFonts w:eastAsiaTheme="minorEastAsia"/>
      <w:lang w:eastAsia="zh-CN" w:val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A6E0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ps-canada.ca/connexion/blogue/lheure-est-la-mobilisation-contre-la-sedentarite-des-eleves" TargetMode="External"/><Relationship Id="rId22" Type="http://schemas.openxmlformats.org/officeDocument/2006/relationships/hyperlink" Target="https://phecanada.ca/activate/sedentary-behaviour" TargetMode="External"/><Relationship Id="rId21" Type="http://schemas.openxmlformats.org/officeDocument/2006/relationships/hyperlink" Target="http://sedentarybehaviour.org/school-related-sedentary-behaviour-recommendations" TargetMode="External"/><Relationship Id="rId24" Type="http://schemas.openxmlformats.org/officeDocument/2006/relationships/hyperlink" Target="https://twitter.com/SedBehaviourRN" TargetMode="External"/><Relationship Id="rId23" Type="http://schemas.openxmlformats.org/officeDocument/2006/relationships/hyperlink" Target="https://phecanada.ca/activate/sedentary-behaviou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bile.twitter.com/SedBehaviourRN" TargetMode="External"/><Relationship Id="rId26" Type="http://schemas.openxmlformats.org/officeDocument/2006/relationships/hyperlink" Target="https://phecanada.ca/sites/default/files/content/images/sbrn-media-image-1.jpg" TargetMode="External"/><Relationship Id="rId25" Type="http://schemas.openxmlformats.org/officeDocument/2006/relationships/hyperlink" Target="https://ctt.ac/ddUG3" TargetMode="External"/><Relationship Id="rId28" Type="http://schemas.openxmlformats.org/officeDocument/2006/relationships/hyperlink" Target="https://phecanada.ca/sites/default/files/content/images/sbrn-media-image-1.jpg" TargetMode="External"/><Relationship Id="rId27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sedentarybehaviour.org/school-related-sedentary-behaviour-recommendations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sedentarybehaviour.org/school-related-sedentary-behaviour-recommendations/" TargetMode="External"/><Relationship Id="rId31" Type="http://schemas.openxmlformats.org/officeDocument/2006/relationships/hyperlink" Target="https://phecanada.ca/activate/sedentary-behaviour" TargetMode="External"/><Relationship Id="rId30" Type="http://schemas.openxmlformats.org/officeDocument/2006/relationships/hyperlink" Target="http://sedentarybehaviour.org/school-related-sedentary-behaviour-recommendations" TargetMode="External"/><Relationship Id="rId11" Type="http://schemas.openxmlformats.org/officeDocument/2006/relationships/hyperlink" Target="https://www.sedentarybehaviour.org/school-related-sedentary-behaviour-recommendations/" TargetMode="External"/><Relationship Id="rId33" Type="http://schemas.openxmlformats.org/officeDocument/2006/relationships/image" Target="media/image3.jpg"/><Relationship Id="rId10" Type="http://schemas.openxmlformats.org/officeDocument/2006/relationships/hyperlink" Target="https://www.sedentarybehaviour.org/school-related-sedentary-behaviour-recommendations/" TargetMode="External"/><Relationship Id="rId32" Type="http://schemas.openxmlformats.org/officeDocument/2006/relationships/hyperlink" Target="https://phecanada.ca/sites/default/files/content/images/sbrn-media-image-2.jpg" TargetMode="External"/><Relationship Id="rId13" Type="http://schemas.openxmlformats.org/officeDocument/2006/relationships/hyperlink" Target="https://phecanada.ca/connecting/blog/seriously-folks-why-are-we-taking-learning-sitting-down" TargetMode="External"/><Relationship Id="rId35" Type="http://schemas.openxmlformats.org/officeDocument/2006/relationships/header" Target="header1.xml"/><Relationship Id="rId12" Type="http://schemas.openxmlformats.org/officeDocument/2006/relationships/hyperlink" Target="https://phecanada.ca/sites/default/files/content/docs/Program/reduce-sendentary-behaviour-infographic-en.pdf" TargetMode="External"/><Relationship Id="rId34" Type="http://schemas.openxmlformats.org/officeDocument/2006/relationships/hyperlink" Target="mailto:trsaunders@upei.ca" TargetMode="External"/><Relationship Id="rId15" Type="http://schemas.openxmlformats.org/officeDocument/2006/relationships/hyperlink" Target="https://drive.google.com/file/d/1YGJUDu_1REeaFEKxKImW4IZqd4d40rbL/view?usp=sharing" TargetMode="External"/><Relationship Id="rId14" Type="http://schemas.openxmlformats.org/officeDocument/2006/relationships/hyperlink" Target="https://phecanada.ca/connecting/blog/seriously-folks-why-are-we-taking-learning-sitting-down" TargetMode="External"/><Relationship Id="rId17" Type="http://schemas.openxmlformats.org/officeDocument/2006/relationships/hyperlink" Target="https://mobile.twitter.com/SedBehaviourRN" TargetMode="External"/><Relationship Id="rId16" Type="http://schemas.openxmlformats.org/officeDocument/2006/relationships/hyperlink" Target="https://docs.google.com/presentation/d/10_ltjMYEVfUqv4RNMiGSx73EJMLIa610/edit?usp=sharing&amp;ouid=104140825249584138373&amp;rtpof=true&amp;sd=true" TargetMode="External"/><Relationship Id="rId19" Type="http://schemas.openxmlformats.org/officeDocument/2006/relationships/hyperlink" Target="https://phecanada.ca/connecting/blog/seriously-folks-why-are-we-taking-learning-sitting-down" TargetMode="External"/><Relationship Id="rId18" Type="http://schemas.openxmlformats.org/officeDocument/2006/relationships/hyperlink" Target="https://www.sedentarybehaviour.org/school-related-sedentary-behaviour-recommend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7trliJEQhF3+9CGWrKKYGGjZ0Q==">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2022-01-26T19:12:00Z</dcterms:created>
  <dc:creator>Fei Wu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0x01010074FF20743FC3924DAE550A25B22251A6</vt:lpwstr>
  </property>
</Properties>
</file>